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media/image1.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/>
      </w:pPr>
      <w:r>
        <w:rPr>
          <w:rFonts w:eastAsia="Arial" w:cs="Arial" w:ascii="Arial" w:hAnsi="Arial"/>
          <w:b/>
          <w:color w:val="FF0000"/>
          <w:sz w:val="28"/>
          <w:lang w:val="en-GB"/>
        </w:rPr>
        <w:t xml:space="preserve"> </w:t>
      </w:r>
      <w:r>
        <w:rPr>
          <w:rFonts w:eastAsia="Arial" w:cs="Arial" w:ascii="Arial" w:hAnsi="Arial"/>
          <w:b w:val="false"/>
          <w:bCs w:val="false"/>
          <w:color w:val="FF0000"/>
          <w:sz w:val="28"/>
          <w:lang w:val="en-GB"/>
        </w:rPr>
        <w:t xml:space="preserve"> </w:t>
      </w:r>
      <w:r>
        <w:rPr>
          <w:rFonts w:cs="Comic Sans MS" w:ascii="Comic Sans MS" w:hAnsi="Comic Sans MS"/>
          <w:b w:val="false"/>
          <w:bCs w:val="false"/>
          <w:color w:val="FF0000"/>
          <w:sz w:val="44"/>
          <w:lang w:val="en-GB"/>
        </w:rPr>
        <w:t>MTBF Data Input Sheet</w:t>
      </w:r>
      <w:r>
        <w:rPr>
          <w:rFonts w:cs="Arial" w:ascii="Arial" w:hAnsi="Arial"/>
          <w:b/>
          <w:color w:val="FF0000"/>
          <w:sz w:val="28"/>
          <w:lang w:val="en-GB"/>
        </w:rPr>
        <w:t xml:space="preserve">    </w:t>
      </w:r>
      <w:r>
        <w:rPr>
          <w:rFonts w:cs="Arial" w:ascii="Arial" w:hAnsi="Arial"/>
          <w:color w:val="FF0000"/>
          <w:sz w:val="28"/>
          <w:lang w:val="en-GB"/>
        </w:rPr>
        <w:br/>
      </w:r>
      <w:r>
        <w:rPr>
          <w:rFonts w:cs="Arial" w:ascii="Arial" w:hAnsi="Arial"/>
          <w:color w:val="FF0000"/>
          <w:sz w:val="32"/>
          <w:szCs w:val="32"/>
          <w:lang w:val="en-GB"/>
        </w:rPr>
        <w:t>HDBK-MIL 317F - part count</w:t>
      </w:r>
    </w:p>
    <w:p>
      <w:pPr>
        <w:pStyle w:val="Normal"/>
        <w:jc w:val="center"/>
        <w:rPr/>
      </w:pPr>
      <w:r>
        <w:rPr/>
      </w:r>
    </w:p>
    <w:tbl>
      <w:tblPr>
        <w:tblW w:w="949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1838"/>
        <w:gridCol w:w="7653"/>
      </w:tblGrid>
      <w:tr>
        <w:trPr/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i w:val="false"/>
                <w:i w:val="false"/>
                <w:iCs w:val="false"/>
                <w:lang w:val="en-GB"/>
              </w:rPr>
            </w:pPr>
            <w:r>
              <w:rPr>
                <w:rFonts w:cs="Arial" w:ascii="Arial" w:hAnsi="Arial"/>
                <w:b/>
                <w:i w:val="false"/>
                <w:iCs w:val="false"/>
                <w:lang w:val="en-GB"/>
              </w:rPr>
              <w:t>Company Name:</w:t>
            </w:r>
          </w:p>
        </w:tc>
        <w:tc>
          <w:tcPr>
            <w:tcW w:w="7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eastAsia="Arial" w:cs="Arial"/>
                <w:lang w:val="en-GB"/>
              </w:rPr>
            </w:pPr>
            <w:r>
              <w:rPr>
                <w:rFonts w:eastAsia="Arial" w:cs="Arial" w:ascii="Arial" w:hAnsi="Arial"/>
                <w:lang w:val="en-GB"/>
              </w:rPr>
              <w:t xml:space="preserve"> </w:t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183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i w:val="false"/>
                <w:i w:val="false"/>
                <w:iCs w:val="false"/>
                <w:lang w:val="en-GB"/>
              </w:rPr>
            </w:pPr>
            <w:r>
              <w:rPr>
                <w:rFonts w:cs="Arial" w:ascii="Arial" w:hAnsi="Arial"/>
                <w:b/>
                <w:i w:val="false"/>
                <w:iCs w:val="false"/>
                <w:lang w:val="en-GB"/>
              </w:rPr>
              <w:t>Equipment Name:</w:t>
            </w:r>
          </w:p>
        </w:tc>
        <w:tc>
          <w:tcPr>
            <w:tcW w:w="765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</w:r>
          </w:p>
          <w:p>
            <w:pPr>
              <w:pStyle w:val="Normal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</w:r>
          </w:p>
          <w:p>
            <w:pPr>
              <w:pStyle w:val="Normal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</w:r>
          </w:p>
        </w:tc>
      </w:tr>
      <w:tr>
        <w:trPr/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i w:val="false"/>
                <w:i w:val="false"/>
                <w:iCs w:val="false"/>
                <w:lang w:val="fr-FR"/>
              </w:rPr>
            </w:pPr>
            <w:r>
              <w:rPr>
                <w:rFonts w:cs="Arial" w:ascii="Arial" w:hAnsi="Arial"/>
                <w:b/>
                <w:i w:val="false"/>
                <w:iCs w:val="false"/>
                <w:lang w:val="fr-FR"/>
              </w:rPr>
              <w:t>Your product  code:</w:t>
            </w:r>
          </w:p>
        </w:tc>
        <w:tc>
          <w:tcPr>
            <w:tcW w:w="7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fr-FR"/>
              </w:rPr>
            </w:pPr>
            <w:r>
              <w:rPr>
                <w:rFonts w:cs="Arial" w:ascii="Arial" w:hAnsi="Arial"/>
                <w:lang w:val="fr-FR"/>
              </w:rPr>
            </w:r>
          </w:p>
          <w:p>
            <w:pPr>
              <w:pStyle w:val="Normal"/>
              <w:snapToGrid w:val="false"/>
              <w:rPr>
                <w:rFonts w:ascii="Arial" w:hAnsi="Arial" w:cs="Arial"/>
                <w:lang w:val="fr-FR"/>
              </w:rPr>
            </w:pPr>
            <w:r>
              <w:rPr>
                <w:rFonts w:cs="Arial" w:ascii="Arial" w:hAnsi="Arial"/>
                <w:lang w:val="fr-FR"/>
              </w:rPr>
            </w:r>
          </w:p>
          <w:p>
            <w:pPr>
              <w:pStyle w:val="Normal"/>
              <w:rPr>
                <w:rFonts w:ascii="Arial" w:hAnsi="Arial" w:cs="Arial"/>
                <w:lang w:val="fr-FR"/>
              </w:rPr>
            </w:pPr>
            <w:r>
              <w:rPr>
                <w:rFonts w:cs="Arial" w:ascii="Arial" w:hAnsi="Arial"/>
                <w:lang w:val="fr-FR"/>
              </w:rPr>
            </w:r>
          </w:p>
        </w:tc>
      </w:tr>
      <w:tr>
        <w:trPr>
          <w:trHeight w:val="3098" w:hRule="atLeast"/>
        </w:trPr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i w:val="false"/>
                <w:i w:val="false"/>
                <w:iCs w:val="false"/>
                <w:lang w:val="fr-FR"/>
              </w:rPr>
            </w:pPr>
            <w:r>
              <w:rPr>
                <w:rFonts w:cs="Arial" w:ascii="Arial" w:hAnsi="Arial"/>
                <w:b/>
                <w:i w:val="false"/>
                <w:iCs w:val="false"/>
                <w:lang w:val="fr-FR"/>
              </w:rPr>
              <w:t>Environment:</w:t>
            </w:r>
          </w:p>
        </w:tc>
        <w:tc>
          <w:tcPr>
            <w:tcW w:w="7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" w:ascii="Arial" w:hAnsi="Arial"/>
                <w:b/>
                <w:lang w:val="fr-FR"/>
              </w:rPr>
              <w:t xml:space="preserve">Circle One: </w:t>
            </w:r>
            <w:r>
              <w:rPr>
                <w:rFonts w:cs="Arial" w:ascii="Arial" w:hAnsi="Arial"/>
                <w:lang w:val="fr-FR"/>
              </w:rPr>
              <w:t>GB, GF, GM, NS, NU, AIC, AIF, AUC, AUF, ARW, SF, MF, ML, or CL</w:t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tbl>
            <w:tblPr>
              <w:tblW w:w="7581" w:type="dxa"/>
              <w:jc w:val="left"/>
              <w:tblInd w:w="0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</w:tblPr>
            <w:tblGrid>
              <w:gridCol w:w="687"/>
              <w:gridCol w:w="6894"/>
            </w:tblGrid>
            <w:tr>
              <w:trPr/>
              <w:tc>
                <w:tcPr>
                  <w:tcW w:w="68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/>
                  </w:pPr>
                  <w:r>
                    <w:rPr>
                      <w:color w:val="000000"/>
                    </w:rPr>
                    <w:t>G</w:t>
                  </w:r>
                  <w:r>
                    <w:rPr>
                      <w:color w:val="000000"/>
                      <w:position w:val="0"/>
                      <w:sz w:val="19"/>
                      <w:sz w:val="19"/>
                      <w:vertAlign w:val="baseline"/>
                    </w:rPr>
                    <w:t>B</w:t>
                  </w:r>
                </w:p>
              </w:tc>
              <w:tc>
                <w:tcPr>
                  <w:tcW w:w="689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  <w:insideH w:val="single" w:sz="2" w:space="0" w:color="000000"/>
                    <w:insideV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Non-mobile, temperature and humidity controlled environments readily accessible to maintenance; includes laboratory instruments and test equipment, medical electronic equipment, business and scientific computer complexes.</w:t>
                  </w:r>
                </w:p>
              </w:tc>
            </w:tr>
            <w:tr>
              <w:trPr/>
              <w:tc>
                <w:tcPr>
                  <w:tcW w:w="687" w:type="dxa"/>
                  <w:tcBorders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/>
                  </w:pPr>
                  <w:r>
                    <w:rPr>
                      <w:b w:val="false"/>
                      <w:bCs w:val="false"/>
                      <w:color w:val="000000"/>
                    </w:rPr>
                    <w:t>G</w:t>
                  </w:r>
                  <w:r>
                    <w:rPr>
                      <w:b w:val="false"/>
                      <w:bCs w:val="false"/>
                      <w:color w:val="000000"/>
                      <w:position w:val="0"/>
                      <w:sz w:val="19"/>
                      <w:sz w:val="19"/>
                      <w:vertAlign w:val="baseline"/>
                    </w:rPr>
                    <w:t>F</w:t>
                  </w:r>
                </w:p>
              </w:tc>
              <w:tc>
                <w:tcPr>
                  <w:tcW w:w="6894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  <w:insideH w:val="single" w:sz="2" w:space="0" w:color="000000"/>
                    <w:insideV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Moderately controlled environments such as installation in permanent racks with adequate cooling air and possible installation in unheated building; includes permanent installation of air traffic control radar and communications facilities.</w:t>
                  </w:r>
                </w:p>
              </w:tc>
            </w:tr>
            <w:tr>
              <w:trPr/>
              <w:tc>
                <w:tcPr>
                  <w:tcW w:w="687" w:type="dxa"/>
                  <w:tcBorders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/>
                  </w:pPr>
                  <w:r>
                    <w:rPr>
                      <w:color w:val="000000"/>
                    </w:rPr>
                    <w:t>G</w:t>
                  </w:r>
                  <w:r>
                    <w:rPr>
                      <w:color w:val="000000"/>
                      <w:position w:val="0"/>
                      <w:sz w:val="19"/>
                      <w:sz w:val="19"/>
                      <w:vertAlign w:val="baseline"/>
                    </w:rPr>
                    <w:t>M</w:t>
                  </w:r>
                </w:p>
              </w:tc>
              <w:tc>
                <w:tcPr>
                  <w:tcW w:w="6894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  <w:insideH w:val="single" w:sz="2" w:space="0" w:color="000000"/>
                    <w:insideV w:val="single" w:sz="2" w:space="0" w:color="000000"/>
                  </w:tcBorders>
                  <w:shd w:fill="auto" w:val="clear"/>
                </w:tcPr>
                <w:p>
                  <w:pPr>
                    <w:pStyle w:val="Contenutotabella"/>
                    <w:snapToGrid w:val="false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Equipment installed on wheeled or tracked vehicles and equipment manually transported; includes mobile communication equipment, handheld communications equipment, laser designations and range finders.</w:t>
                  </w:r>
                </w:p>
              </w:tc>
            </w:tr>
          </w:tbl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i w:val="false"/>
                <w:i w:val="false"/>
                <w:iCs w:val="false"/>
                <w:lang w:val="en-GB"/>
              </w:rPr>
            </w:pPr>
            <w:r>
              <w:rPr>
                <w:rFonts w:cs="Arial" w:ascii="Arial" w:hAnsi="Arial"/>
                <w:b/>
                <w:i w:val="false"/>
                <w:iCs w:val="false"/>
                <w:lang w:val="en-GB"/>
              </w:rPr>
              <w:t>Standard</w:t>
            </w:r>
          </w:p>
        </w:tc>
        <w:tc>
          <w:tcPr>
            <w:tcW w:w="7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" w:ascii="Arial" w:hAnsi="Arial"/>
                <w:b/>
                <w:lang w:val="en-GB"/>
              </w:rPr>
              <w:t xml:space="preserve">Circle Either: </w:t>
            </w:r>
            <w:r>
              <w:rPr>
                <w:rFonts w:cs="Arial" w:ascii="Arial" w:hAnsi="Arial"/>
                <w:lang w:val="en-GB"/>
              </w:rPr>
              <w:t>Mil-217F N2</w:t>
            </w:r>
          </w:p>
        </w:tc>
      </w:tr>
    </w:tbl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tbl>
      <w:tblPr>
        <w:tblW w:w="948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6804"/>
        <w:gridCol w:w="1820"/>
      </w:tblGrid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itolo1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Quantity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Description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rFonts w:ascii="Arial" w:hAnsi="Arial" w:eastAsia="Times New Roman" w:cs="Arial"/>
                <w:b/>
                <w:b/>
                <w:color w:val="auto"/>
                <w:sz w:val="20"/>
                <w:szCs w:val="20"/>
                <w:lang w:val="en-GB" w:eastAsia="zh-CN" w:bidi="ar-SA"/>
              </w:rPr>
            </w:pPr>
            <w:r>
              <w:rPr>
                <w:rFonts w:eastAsia="Times New Roman" w:cs="Arial" w:ascii="Arial" w:hAnsi="Arial"/>
                <w:b/>
                <w:color w:val="auto"/>
                <w:sz w:val="20"/>
                <w:szCs w:val="20"/>
                <w:lang w:val="en-GB" w:eastAsia="zh-CN" w:bidi="ar-SA"/>
              </w:rPr>
              <w:t>Notes</w:t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Bipolar Integrated Circuits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eastAsia="Times New Roman" w:cs="Arial"/>
                <w:b/>
                <w:b/>
                <w:color w:val="auto"/>
                <w:sz w:val="20"/>
                <w:szCs w:val="20"/>
                <w:lang w:val="en-GB" w:eastAsia="zh-CN" w:bidi="ar-SA"/>
              </w:rPr>
            </w:pPr>
            <w:r>
              <w:rPr>
                <w:rFonts w:eastAsia="Times New Roman" w:cs="Arial" w:ascii="Arial" w:hAnsi="Arial"/>
                <w:b/>
                <w:color w:val="auto"/>
                <w:sz w:val="20"/>
                <w:szCs w:val="20"/>
                <w:lang w:val="en-GB" w:eastAsia="zh-CN" w:bidi="ar-SA"/>
              </w:rPr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eastAsia="Times New Roman" w:cs="Arial"/>
                <w:b/>
                <w:b/>
                <w:color w:val="auto"/>
                <w:sz w:val="20"/>
                <w:szCs w:val="20"/>
                <w:lang w:val="en-GB" w:eastAsia="zh-CN" w:bidi="ar-SA"/>
              </w:rPr>
            </w:pPr>
            <w:r>
              <w:rPr>
                <w:rFonts w:eastAsia="Times New Roman" w:cs="Arial" w:ascii="Arial" w:hAnsi="Arial"/>
                <w:b/>
                <w:color w:val="auto"/>
                <w:sz w:val="20"/>
                <w:szCs w:val="20"/>
                <w:lang w:val="en-GB" w:eastAsia="zh-CN" w:bidi="ar-SA"/>
              </w:rPr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1-100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101-1000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1001-3000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3001-10000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10001-30000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Digital 30001-60000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PLA, PAL 1-200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PLA, PAL 201-1000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PLA, PAL 1000-5000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MOS Integrated Circuits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1-100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101-1000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1001-3000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3001-10000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10001-30000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Digital 30001-60000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PLA, PAL 1-16K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PLA, PAL 16K-64K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PLA, PAL 64K-256K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PLA, PAL 256K-1M Gates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Linear Integrated Circuits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Linear 1-100 Transistors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Linear 101-300 Transistors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Linear 301-1K Transistors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Linear 1001-10K Transistors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Bipolar Microprocessors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8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16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32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MOS Microprocessors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8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16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32 Bit Microprocessor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MOS ROM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ROM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ROM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ROM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ROM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MOS PROM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PROM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PROM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PROM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320" w:hRule="atLeast"/>
        </w:trPr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PROM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MOS DRAM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DRAM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DRAM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DRAM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MOS, DRAM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de-DE"/>
              </w:rPr>
            </w:pPr>
            <w:r>
              <w:rPr>
                <w:rFonts w:cs="Arial" w:ascii="Arial" w:hAnsi="Arial"/>
                <w:b/>
                <w:lang w:val="de-DE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de-DE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de-DE"/>
              </w:rPr>
              <w:t>MOS SRAM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MOS, SRAM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MOS, SRAM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MOS, SRAM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MOS, SRAM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Bipolar ROM/PROM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ROM/PROM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ROM/PROM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ROM/PROM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ROM/PROM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Bipolar SRAM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SRAM 1-16K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SRAM 16K-64K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SRAM 64K-256K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Bipolar, SRAM 256K-1M Bits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GaAs MMIC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IC / GaAs, MMIC 1-100 Elements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GaAs, MMIC 101-1000 Elements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de-DE"/>
              </w:rPr>
            </w:pPr>
            <w:r>
              <w:rPr>
                <w:rFonts w:cs="Arial" w:ascii="Arial" w:hAnsi="Arial"/>
                <w:b/>
                <w:lang w:val="de-DE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de-DE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de-DE"/>
              </w:rPr>
              <w:t>GaAs Digital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GaAs, Digital 1-1000 Elements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de-DE"/>
              </w:rPr>
            </w:pPr>
            <w:r>
              <w:rPr>
                <w:rFonts w:cs="Arial" w:ascii="Arial" w:hAnsi="Arial"/>
                <w:lang w:val="de-DE"/>
              </w:rPr>
              <w:t>IC / GaAs, Digital 1001-10K Elements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itolo2"/>
              <w:snapToGrid w:val="false"/>
              <w:rPr>
                <w:highlight w:val="lightGray"/>
              </w:rPr>
            </w:pPr>
            <w:r>
              <w:rPr>
                <w:shd w:fill="C0C0C0" w:val="clear"/>
              </w:rPr>
              <w:t>Diodes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General Purpose Analog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Switching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Fast Recovery Power Rectifier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Power Rectifier/Schottky Power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Transient Suppressor/Varistor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Voltage Ref./Reg.(Avalanche &amp; Zener)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Current Regulator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Si Impatt (f &lt;= 35GhZ)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Tunnel and Back (Including Mixers, Detectors)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PIN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Schottky Barrier and Point Contact (Including Detectors)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Varactor (Including Step Recovery)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Diode / Thyristor/SCR, Triacs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Transistors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NPN/PNP (f &lt; 200MHz)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Power NPN/PNP (f &lt; 200MHz)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Si. Field Effect (f &lt;= 400MHz) (FET)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Si. Field Effect (f &gt; 400MHz) (FET)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GaAs Field Effect (P &lt; 100mW) (FET)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GaAs Field Effect (P &gt;= 100mW) (FET)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Unijunction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RF, Low Noise (f &gt; 200MHz, P &lt; 1W) (Bipolar, Microwave)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Transistor / RF, Power (P &gt;= 1W) (Bipolar, Microwave)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Opto-Electronic Devices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Photodetector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Opto-Isolator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Emitter (Light Emitting Diode, LED and IRLD)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Alphanumeric Display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Laser Diode, GaAs/Al GaAs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Opto-Electronic / Laser Diode, In GaAs/In GaAsP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Resistors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RCR, Fixed, Carbon, Composition, Insulated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RC, Fixed, Carbon Composition, Insulated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RLR, Fixed, Film, Insulated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RL, Fixed, Film, Insulated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RM, Fixed, Film, Chip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RNR, Fixed,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RNC, Fixed,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RNN, Fixed,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RN, Fixed, Film, High Stability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RD, Fixed, Film, Power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RZ, Fixed, Film, Resistor Network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RBR, Fixed, Wirewound, Accurate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RB, Fixed, Wirewound, Accurate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RWR, Fixed, Wirewound, Power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RW, Fixed, Wirewound, Power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RER, Fixed, Wirewound, Power Type, Chassis Mounted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 xml:space="preserve">Resistor / RE, Fixed, Wirewound, Power Type, Chassis Mounted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RTH, Thermally Sensitive, Insulated, Bead, Disk and Rod Types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RTR, Variable, Wirewound, Lead Screw Actuated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RT, Variable, Wirewound, Lead Screw Actuated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RR, Variable, Wirewound, Precision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RA, Variable, Wirewound, Semi-Precision, Low Operating Temperature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RK, Variable, Wirewound, Semiprecision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RP, Variable, Wirewound, Power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RJR, Variable, Non-Wirewound, Adjustable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RJ, Variable, Non-Wirewound, Adjustable Type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RV, Variable, Composition, Low Precision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RQ, Variable, Non-Wirewound, Film, Precision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Resistor / RVC, Variable, Non-Wirewound,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Capacitors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CP, Paper, By-Pass, Filter, Blocking, DC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CA, Paper, By-Pass, Radio Interference Reduction AC and DC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CZR, Paper, Metallized Paper, Metallized Plastic, RFI Feed-Through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CZ, Paper, Metallized Paper, Metallized Plastic, RFI Feed-Through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CPV, Paper and Plastic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CQR, Paper and Plastic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CQ, Paper and Plastic Film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CHR, Metallized Paper, Paper-Plastic, Plastic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CH, Metallized Paper, Paper-Plastic, Plastic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CFR, Plastic, Metallized Plastic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CRH, Super Metallized Plastic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CMR, Mica, Dipped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CM, Mica, Dipped or Molded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Capacitor / CB, Mica, Button Style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CWR, Fixed, Electrolytic, Tantalum, Chip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CYR, Glass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CY, Glass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CK, Ceramic, General Purpose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CKR, Ceramic, General Purpose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CCR, Ceramic, Temperature Compensating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CC, Ceramic, Temperature Compensating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Capacitor / CDR, Ceramic, Chip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CSR, Tantalum, Electrolytic, Solid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CLR, Tantalum, Electrolytic, Non-Solid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CL, Tantalum, Electrolytic, Non-Solid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CUR, Electrolytic, Aluminum Oxide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CU, Electrolytic, Aluminum Oxide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CE, Aluminum, Polarized, Dry Electrolyte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Capacitor / CV, Variable, Ceramic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PC, Variable, Piston Type, Tubular Trimmer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CT, Variable, Air Trimmer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Capacitor / CG, Gas or Vacuum Dielectric, Fixed &amp; Var., Ceramic or Glass Envelope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Inductive Devices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Transformer / TP, Low Power Pulse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fr-FR"/>
              </w:rPr>
            </w:pPr>
            <w:r>
              <w:rPr>
                <w:rFonts w:cs="Arial" w:ascii="Arial" w:hAnsi="Arial"/>
                <w:lang w:val="fr-FR"/>
              </w:rPr>
              <w:t>Transformer / TF, Audio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Transformer / TF, High Power Pulse and Power, Filter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Filter /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Transformer / Intermediate Frequency (IF), Radio Frequency (RF) and Discriminator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Coil / Fixed, Radio Frequency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Coil / Molded, Radio Frequency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Coil / Variable, Radio Frequency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Rotating Devices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Motor /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Synchro /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Resolver /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Elapsed Time Meters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Meter / Elapsed Time, AC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Meter / Elapsed Time, Inverter Driver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Meter / Elapsed Time, Commutator DC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Relays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General Purpose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Contactor, High Current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Latching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Reed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Thermal, Bi-Metal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Meter Movement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Solid State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Relay / Hybrid and Solid State Time Delay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Switches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Toggle or Push Button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Basic Sensitive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Rotary Wafer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Thumbwheel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Circuit Breaker, Thermal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Switch / Circuit Breaker, Magnetic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Connectors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Connector / Circular, Rack or Panel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Connector / Coaxial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Connector / Printed Circuit Board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Connector / IC Socket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Interconnect Assemblies and Single</w:t>
            </w:r>
            <w:r>
              <w:rPr>
                <w:rFonts w:cs="Arial" w:ascii="Arial" w:hAnsi="Arial"/>
                <w:color w:val="0000FF"/>
                <w:lang w:val="en-GB"/>
              </w:rPr>
              <w:t xml:space="preserve"> </w:t>
            </w: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Connections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Interconnect Assembly / Printed Circuit Board (PCB)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Hand Solder, Without Wrapping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Hand Solder, With Wrapping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Crimp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Weld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Solderless Wrap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Clip Termination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Single Connections / Reflow Solder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Panel Meters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Meter / Panel, DC Ammeter or Voltmeter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Meter / Panel, AC Ammeter or Voltmeter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Quartz Crystals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Crystal / Quartz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fr-FR"/>
              </w:rPr>
            </w:pPr>
            <w:r>
              <w:rPr>
                <w:rFonts w:cs="Arial" w:ascii="Arial" w:hAnsi="Arial"/>
                <w:b/>
                <w:lang w:val="fr-FR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fr-FR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fr-FR"/>
              </w:rPr>
              <w:t>Lamps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fr-FR"/>
              </w:rPr>
            </w:pPr>
            <w:r>
              <w:rPr>
                <w:rFonts w:cs="Arial" w:ascii="Arial" w:hAnsi="Arial"/>
                <w:lang w:val="fr-FR"/>
              </w:rPr>
              <w:t>Lamp / Incandescent, AC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Lamp / Incandescent, DC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Electronic Filters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Electronic Filter / Ceramic Ferrite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Electronic Filter / Discrete LC Components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Electronic Filter / Discrete LC and Crystal Components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H2"/>
              <w:snapToGrid w:val="false"/>
              <w:spacing w:before="100" w:after="100"/>
              <w:rPr>
                <w:rFonts w:ascii="Arial" w:hAnsi="Arial" w:cs="Arial"/>
                <w:color w:val="0000FF"/>
                <w:highlight w:val="lightGray"/>
                <w:lang w:val="en-GB"/>
              </w:rPr>
            </w:pPr>
            <w:r>
              <w:rPr>
                <w:rFonts w:cs="Arial" w:ascii="Arial" w:hAnsi="Arial"/>
                <w:color w:val="0000FF"/>
                <w:shd w:fill="C0C0C0" w:val="clear"/>
                <w:lang w:val="en-GB"/>
              </w:rPr>
              <w:t>Fuses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H2"/>
              <w:snapToGrid w:val="false"/>
              <w:spacing w:before="100" w:after="100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lang w:val="en-GB"/>
              </w:rPr>
            </w:pPr>
            <w:r>
              <w:rPr>
                <w:rFonts w:cs="Arial" w:ascii="Arial" w:hAnsi="Arial"/>
                <w:lang w:val="en-GB"/>
              </w:rPr>
              <w:t>Fuse /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  <w:t>--------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" w:ascii="Arial" w:hAnsi="Arial"/>
                <w:b/>
                <w:color w:val="0000FF"/>
                <w:highlight w:val="lightGray"/>
                <w:lang w:val="en-GB"/>
              </w:rPr>
              <w:t>Custom Parts information can be entered below</w:t>
            </w:r>
            <w:r>
              <w:rPr>
                <w:rFonts w:cs="Arial" w:ascii="Arial" w:hAnsi="Arial"/>
                <w:b/>
                <w:color w:val="0000FF"/>
                <w:lang w:val="en-GB"/>
              </w:rPr>
              <w:t xml:space="preserve"> 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/>
        <w:tc>
          <w:tcPr>
            <w:tcW w:w="85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</w:r>
          </w:p>
          <w:p>
            <w:pPr>
              <w:pStyle w:val="Normal"/>
              <w:snapToGrid w:val="false"/>
              <w:rPr>
                <w:rFonts w:ascii="Arial" w:hAnsi="Arial" w:cs="Arial"/>
                <w:b/>
                <w:b/>
                <w:lang w:val="en-GB"/>
              </w:rPr>
            </w:pPr>
            <w:r>
              <w:rPr>
                <w:rFonts w:cs="Arial" w:ascii="Arial" w:hAnsi="Arial"/>
                <w:b/>
                <w:lang w:val="en-GB"/>
              </w:rPr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tbl>
      <w:tblPr>
        <w:tblW w:w="9366" w:type="dxa"/>
        <w:jc w:val="left"/>
        <w:tblInd w:w="0" w:type="dxa"/>
        <w:tblBorders>
          <w:top w:val="single" w:sz="2" w:space="0" w:color="000000"/>
          <w:left w:val="single" w:sz="2" w:space="0" w:color="000000"/>
        </w:tblBorders>
        <w:tblCellMar>
          <w:top w:w="0" w:type="dxa"/>
          <w:left w:w="0" w:type="dxa"/>
          <w:bottom w:w="0" w:type="dxa"/>
          <w:right w:w="0" w:type="dxa"/>
        </w:tblCellMar>
      </w:tblPr>
      <w:tblGrid>
        <w:gridCol w:w="1872"/>
        <w:gridCol w:w="1872"/>
        <w:gridCol w:w="1872"/>
        <w:gridCol w:w="1872"/>
        <w:gridCol w:w="1878"/>
      </w:tblGrid>
      <w:tr>
        <w:trPr/>
        <w:tc>
          <w:tcPr>
            <w:tcW w:w="1872" w:type="dxa"/>
            <w:tcBorders>
              <w:top w:val="single" w:sz="2" w:space="0" w:color="000000"/>
              <w:left w:val="single" w:sz="2" w:space="0" w:color="000000"/>
            </w:tcBorders>
            <w:shd w:fill="000000" w:val="clear"/>
          </w:tcPr>
          <w:p>
            <w:pPr>
              <w:pStyle w:val="Contenutotabella"/>
              <w:snapToGrid w:val="false"/>
              <w:jc w:val="left"/>
              <w:rPr>
                <w:rFonts w:ascii="Thorndale;Times New Roman" w:hAnsi="Thorndale;Times New Roman" w:cs="Thorndale;Times New Roman"/>
                <w:b/>
                <w:b/>
                <w:bCs/>
                <w:i/>
                <w:i/>
                <w:iCs/>
                <w:strike w:val="false"/>
                <w:dstrike w:val="false"/>
                <w:outline w:val="false"/>
                <w:shadow w:val="false"/>
                <w:color w:val="FFFFFF"/>
                <w:sz w:val="24"/>
                <w:szCs w:val="24"/>
                <w:u w:val="none"/>
              </w:rPr>
            </w:pPr>
            <w:r>
              <w:rPr>
                <w:rFonts w:cs="Thorndale;Times New Roman" w:ascii="Thorndale;Times New Roman" w:hAnsi="Thorndale;Times New Roman"/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FFFFFF"/>
                <w:sz w:val="24"/>
                <w:szCs w:val="24"/>
                <w:u w:val="none"/>
              </w:rPr>
            </w:r>
          </w:p>
        </w:tc>
        <w:tc>
          <w:tcPr>
            <w:tcW w:w="7494" w:type="dxa"/>
            <w:gridSpan w:val="4"/>
            <w:tcBorders>
              <w:top w:val="single" w:sz="2" w:space="0" w:color="000000"/>
              <w:right w:val="single" w:sz="2" w:space="0" w:color="000000"/>
              <w:insideV w:val="single" w:sz="2" w:space="0" w:color="000000"/>
            </w:tcBorders>
            <w:shd w:fill="000000" w:val="clear"/>
          </w:tcPr>
          <w:p>
            <w:pPr>
              <w:pStyle w:val="Contenutotabella"/>
              <w:jc w:val="center"/>
              <w:rPr/>
            </w:pPr>
            <w:r>
              <w:rPr>
                <w:rFonts w:eastAsia="Thorndale;Times New Roman" w:cs="Thorndale;Times New Roman" w:ascii="Thorndale;Times New Roman" w:hAnsi="Thorndale;Times New Roman"/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FFFFFF"/>
                <w:sz w:val="32"/>
                <w:szCs w:val="32"/>
                <w:u w:val="none"/>
              </w:rPr>
              <w:t xml:space="preserve"> </w:t>
            </w:r>
            <w:r>
              <w:rPr>
                <w:rFonts w:cs="Thorndale;Times New Roman" w:ascii="Thorndale;Times New Roman" w:hAnsi="Thorndale;Times New Roman"/>
                <w:b/>
                <w:bCs/>
                <w:i/>
                <w:iCs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---------------------</w:t>
            </w:r>
            <w:r>
              <w:rPr>
                <w:rFonts w:cs="Thorndale;Times New Roman" w:ascii="Thorndale;Times New Roman" w:hAnsi="Thorndale;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- Quality class ----------------------</w:t>
            </w:r>
          </w:p>
        </w:tc>
      </w:tr>
      <w:tr>
        <w:trPr/>
        <w:tc>
          <w:tcPr>
            <w:tcW w:w="1872" w:type="dxa"/>
            <w:tcBorders>
              <w:left w:val="single" w:sz="2" w:space="0" w:color="000000"/>
            </w:tcBorders>
            <w:shd w:fill="000000" w:val="clear"/>
          </w:tcPr>
          <w:p>
            <w:pPr>
              <w:pStyle w:val="Contenutotabella"/>
              <w:jc w:val="right"/>
              <w:rPr>
                <w:rFonts w:ascii="Thorndale;Times New Roman" w:hAnsi="Thorndale;Times New Roman" w:cs="Thorndale;Times New Roman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Part type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Space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Full military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Ruggedized</w:t>
            </w:r>
          </w:p>
        </w:tc>
        <w:tc>
          <w:tcPr>
            <w:tcW w:w="1878" w:type="dxa"/>
            <w:tcBorders>
              <w:right w:val="single" w:sz="2" w:space="0" w:color="000000"/>
              <w:insideV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Commercial</w:t>
            </w:r>
          </w:p>
        </w:tc>
      </w:tr>
      <w:tr>
        <w:trPr/>
        <w:tc>
          <w:tcPr>
            <w:tcW w:w="1872" w:type="dxa"/>
            <w:tcBorders>
              <w:left w:val="single" w:sz="2" w:space="0" w:color="000000"/>
            </w:tcBorders>
            <w:shd w:fill="000000" w:val="clear"/>
          </w:tcPr>
          <w:p>
            <w:pPr>
              <w:pStyle w:val="Contenutotabella"/>
              <w:jc w:val="right"/>
              <w:rPr>
                <w:rFonts w:ascii="Thorndale;Times New Roman" w:hAnsi="Thorndale;Times New Roman" w:cs="Thorndale;Times New Roman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IC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Class S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Class B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Class B-1</w:t>
            </w:r>
          </w:p>
        </w:tc>
        <w:tc>
          <w:tcPr>
            <w:tcW w:w="1878" w:type="dxa"/>
            <w:tcBorders>
              <w:right w:val="single" w:sz="2" w:space="0" w:color="000000"/>
              <w:insideV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Class D</w:t>
            </w:r>
          </w:p>
        </w:tc>
      </w:tr>
      <w:tr>
        <w:trPr/>
        <w:tc>
          <w:tcPr>
            <w:tcW w:w="1872" w:type="dxa"/>
            <w:tcBorders>
              <w:left w:val="single" w:sz="2" w:space="0" w:color="000000"/>
            </w:tcBorders>
            <w:shd w:fill="000000" w:val="clear"/>
          </w:tcPr>
          <w:p>
            <w:pPr>
              <w:pStyle w:val="Contenutotabella"/>
              <w:jc w:val="right"/>
              <w:rPr>
                <w:rFonts w:ascii="Thorndale;Times New Roman" w:hAnsi="Thorndale;Times New Roman" w:cs="Thorndale;Times New Roman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Semiconductor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JANTX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JANTX</w:t>
            </w:r>
          </w:p>
        </w:tc>
        <w:tc>
          <w:tcPr>
            <w:tcW w:w="1872" w:type="dxa"/>
            <w:tcBorders/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JAN</w:t>
            </w:r>
          </w:p>
        </w:tc>
        <w:tc>
          <w:tcPr>
            <w:tcW w:w="1878" w:type="dxa"/>
            <w:tcBorders>
              <w:right w:val="single" w:sz="2" w:space="0" w:color="000000"/>
              <w:insideV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Non-MIL</w:t>
            </w:r>
          </w:p>
        </w:tc>
      </w:tr>
      <w:tr>
        <w:trPr/>
        <w:tc>
          <w:tcPr>
            <w:tcW w:w="1872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000000" w:val="clear"/>
          </w:tcPr>
          <w:p>
            <w:pPr>
              <w:pStyle w:val="Contenutotabella"/>
              <w:jc w:val="right"/>
              <w:rPr>
                <w:rFonts w:ascii="Thorndale;Times New Roman" w:hAnsi="Thorndale;Times New Roman" w:cs="Thorndale;Times New Roman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FFFFFF"/>
                <w:sz w:val="28"/>
                <w:szCs w:val="28"/>
                <w:u w:val="none"/>
              </w:rPr>
              <w:t>Passive part</w:t>
            </w:r>
          </w:p>
        </w:tc>
        <w:tc>
          <w:tcPr>
            <w:tcW w:w="1872" w:type="dxa"/>
            <w:tcBorders>
              <w:bottom w:val="single" w:sz="2" w:space="0" w:color="000000"/>
              <w:insideH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ER (S)</w:t>
            </w:r>
          </w:p>
        </w:tc>
        <w:tc>
          <w:tcPr>
            <w:tcW w:w="1872" w:type="dxa"/>
            <w:tcBorders>
              <w:bottom w:val="single" w:sz="2" w:space="0" w:color="000000"/>
              <w:insideH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ER (R)</w:t>
            </w:r>
          </w:p>
        </w:tc>
        <w:tc>
          <w:tcPr>
            <w:tcW w:w="1872" w:type="dxa"/>
            <w:tcBorders>
              <w:bottom w:val="single" w:sz="2" w:space="0" w:color="000000"/>
              <w:insideH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ER (M)</w:t>
            </w:r>
          </w:p>
        </w:tc>
        <w:tc>
          <w:tcPr>
            <w:tcW w:w="1878" w:type="dxa"/>
            <w:tcBorders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FFFFF" w:val="clear"/>
          </w:tcPr>
          <w:p>
            <w:pPr>
              <w:pStyle w:val="Contenutotabella"/>
              <w:jc w:val="center"/>
              <w:rPr>
                <w:rFonts w:ascii="Thorndale;Times New Roman" w:hAnsi="Thorndale;Times New Roman" w:cs="Thorndale;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</w:pPr>
            <w:r>
              <w:rPr>
                <w:rFonts w:cs="Thorndale;Times New Roman" w:ascii="Thorndale;Times New Roman" w:hAnsi="Thorndale;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8"/>
                <w:szCs w:val="28"/>
                <w:u w:val="none"/>
              </w:rPr>
              <w:t>Non-MIL</w:t>
            </w:r>
          </w:p>
        </w:tc>
      </w:tr>
    </w:tbl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  <w:r>
        <w:br w:type="page"/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b/>
          <w:b/>
          <w:bCs/>
          <w:sz w:val="28"/>
          <w:lang w:val="en-GB"/>
        </w:rPr>
      </w:pPr>
      <w:r>
        <w:rPr>
          <w:rFonts w:cs="Arial" w:ascii="Arial" w:hAnsi="Arial"/>
          <w:b/>
          <w:bCs/>
          <w:sz w:val="28"/>
          <w:lang w:val="en-GB"/>
        </w:rPr>
        <w:t>Default values</w:t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  <w:drawing>
          <wp:inline distT="0" distB="0" distL="0" distR="0">
            <wp:extent cx="5945505" cy="3825875"/>
            <wp:effectExtent l="0" t="0" r="0" b="0"/>
            <wp:docPr id="1" name="Immagin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43" t="-67" r="-43" b="-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5505" cy="382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p>
      <w:pPr>
        <w:pStyle w:val="Normal"/>
        <w:rPr>
          <w:rFonts w:ascii="Arial" w:hAnsi="Arial" w:cs="Arial"/>
          <w:lang w:val="en-GB"/>
        </w:rPr>
      </w:pPr>
      <w:r>
        <w:rPr>
          <w:rFonts w:cs="Arial" w:ascii="Arial" w:hAnsi="Arial"/>
          <w:lang w:val="en-GB"/>
        </w:rPr>
      </w:r>
    </w:p>
    <w:sectPr>
      <w:headerReference w:type="default" r:id="rId3"/>
      <w:footerReference w:type="default" r:id="rId4"/>
      <w:type w:val="nextPage"/>
      <w:pgSz w:w="11906" w:h="16838"/>
      <w:pgMar w:left="1273" w:right="1273" w:header="252" w:top="1212" w:footer="1134" w:bottom="1648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swiss"/>
    <w:pitch w:val="variable"/>
  </w:font>
  <w:font w:name="Times New Roman">
    <w:charset w:val="80"/>
    <w:family w:val="roman"/>
    <w:pitch w:val="default"/>
  </w:font>
  <w:font w:name="Nimbus Sans L">
    <w:altName w:val="Arial"/>
    <w:charset w:val="80"/>
    <w:family w:val="auto"/>
    <w:pitch w:val="default"/>
  </w:font>
  <w:font w:name="Comic Sans MS">
    <w:charset w:val="00"/>
    <w:family w:val="script"/>
    <w:pitch w:val="variable"/>
  </w:font>
  <w:font w:name="Thorndale">
    <w:altName w:val="Times New Roman"/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rPr/>
    </w:pPr>
    <w:r>
      <w:rPr/>
      <w:t xml:space="preserve">Page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spacing w:before="240" w:after="120"/>
      <w:rPr/>
    </w:pPr>
    <w:r>
      <w:rPr/>
      <w:t>Document rqd584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Titolo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pStyle w:val="Titolo2"/>
      <w:numFmt w:val="none"/>
      <w:suff w:val="nothing"/>
      <w:lvlText w:val=""/>
      <w:lvlJc w:val="left"/>
      <w:pPr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isplayBackgroundShape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FreeSans"/>
        <w:sz w:val="24"/>
        <w:szCs w:val="24"/>
        <w:lang w:val="it-IT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0"/>
      <w:szCs w:val="20"/>
      <w:lang w:val="it-IT" w:eastAsia="zh-CN" w:bidi="ar-SA"/>
    </w:rPr>
  </w:style>
  <w:style w:type="paragraph" w:styleId="Titolo1">
    <w:name w:val="Heading 1"/>
    <w:basedOn w:val="Normal"/>
    <w:next w:val="Normal"/>
    <w:qFormat/>
    <w:pPr>
      <w:keepNext w:val="true"/>
      <w:numPr>
        <w:ilvl w:val="0"/>
        <w:numId w:val="1"/>
      </w:numPr>
      <w:outlineLvl w:val="0"/>
    </w:pPr>
    <w:rPr>
      <w:b/>
    </w:rPr>
  </w:style>
  <w:style w:type="paragraph" w:styleId="Titolo2">
    <w:name w:val="Heading 2"/>
    <w:basedOn w:val="Normal"/>
    <w:next w:val="Normal"/>
    <w:qFormat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color w:val="0000FF"/>
      <w:sz w:val="36"/>
      <w:lang w:val="en-GB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Caratterepredefinitoparagrafo">
    <w:name w:val="Carattere predefinito paragrafo"/>
    <w:qFormat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Arial" w:hAnsi="Arial" w:eastAsia="AR PL KaitiM GB" w:cs="Lohit Hindi"/>
      <w:sz w:val="28"/>
      <w:szCs w:val="28"/>
    </w:rPr>
  </w:style>
  <w:style w:type="paragraph" w:styleId="Corpodeltesto">
    <w:name w:val="Body Text"/>
    <w:basedOn w:val="Normal"/>
    <w:pPr>
      <w:spacing w:before="0" w:after="120"/>
    </w:pPr>
    <w:rPr/>
  </w:style>
  <w:style w:type="paragraph" w:styleId="Elenco">
    <w:name w:val="List"/>
    <w:basedOn w:val="Corpodeltesto"/>
    <w:pPr/>
    <w:rPr>
      <w:rFonts w:ascii="Times New Roman" w:hAnsi="Times New Roman" w:cs="Lohit Hindi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ascii="Times New Roman" w:hAnsi="Times New Roman" w:cs="Lohit Hindi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ascii="Times New Roman" w:hAnsi="Times New Roman" w:cs="Lohit Hindi"/>
    </w:rPr>
  </w:style>
  <w:style w:type="paragraph" w:styleId="Intestazione">
    <w:name w:val="Header"/>
    <w:basedOn w:val="Normal"/>
    <w:next w:val="Corpodeltesto"/>
    <w:pPr>
      <w:keepNext w:val="true"/>
      <w:spacing w:before="240" w:after="120"/>
    </w:pPr>
    <w:rPr>
      <w:rFonts w:ascii="Nimbus Sans L;Arial" w:hAnsi="Nimbus Sans L;Arial" w:eastAsia="AR PL UMing HK" w:cs="Lohit Hindi"/>
      <w:sz w:val="28"/>
      <w:szCs w:val="28"/>
    </w:rPr>
  </w:style>
  <w:style w:type="paragraph" w:styleId="H2">
    <w:name w:val="H2"/>
    <w:basedOn w:val="Normal"/>
    <w:next w:val="Normal"/>
    <w:qFormat/>
    <w:pPr>
      <w:keepNext w:val="true"/>
      <w:spacing w:before="100" w:after="100"/>
    </w:pPr>
    <w:rPr>
      <w:b/>
      <w:sz w:val="36"/>
    </w:rPr>
  </w:style>
  <w:style w:type="paragraph" w:styleId="H1">
    <w:name w:val="H1"/>
    <w:basedOn w:val="Normal"/>
    <w:next w:val="Normal"/>
    <w:qFormat/>
    <w:pPr>
      <w:keepNext w:val="true"/>
      <w:spacing w:before="100" w:after="100"/>
    </w:pPr>
    <w:rPr>
      <w:b/>
      <w:kern w:val="2"/>
      <w:sz w:val="48"/>
    </w:rPr>
  </w:style>
  <w:style w:type="paragraph" w:styleId="Contenutotabella">
    <w:name w:val="Contenuto tabella"/>
    <w:basedOn w:val="Normal"/>
    <w:qFormat/>
    <w:pPr>
      <w:suppressLineNumbers/>
    </w:pPr>
    <w:rPr/>
  </w:style>
  <w:style w:type="paragraph" w:styleId="Intestazionetabella">
    <w:name w:val="Intestazione tabella"/>
    <w:basedOn w:val="Contenutotabella"/>
    <w:qFormat/>
    <w:pPr>
      <w:suppressLineNumbers/>
      <w:jc w:val="center"/>
    </w:pPr>
    <w:rPr>
      <w:b/>
      <w:bCs/>
    </w:rPr>
  </w:style>
  <w:style w:type="paragraph" w:styleId="Titolotabella">
    <w:name w:val="Titolo tabella"/>
    <w:basedOn w:val="Contenutotabella"/>
    <w:qFormat/>
    <w:pPr>
      <w:suppressLineNumbers/>
      <w:jc w:val="center"/>
    </w:pPr>
    <w:rPr>
      <w:b/>
      <w:bCs/>
    </w:rPr>
  </w:style>
  <w:style w:type="paragraph" w:styleId="Pidipagina">
    <w:name w:val="Footer"/>
    <w:basedOn w:val="Normal"/>
    <w:pPr>
      <w:suppressLineNumbers/>
      <w:tabs>
        <w:tab w:val="clear" w:pos="708"/>
        <w:tab w:val="center" w:pos="4680" w:leader="none"/>
        <w:tab w:val="right" w:pos="9360" w:leader="none"/>
      </w:tabs>
    </w:pPr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Application>LibreOffice/6.1.5.2$Linux_X86_64 LibreOffice_project/10$Build-2</Application>
  <Pages>7</Pages>
  <Words>1437</Words>
  <Characters>7955</Characters>
  <CharactersWithSpaces>9105</CharactersWithSpaces>
  <Paragraphs>300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2008-03-17T09:17:00Z</dcterms:created>
  <dc:creator>gianluca</dc:creator>
  <dc:description/>
  <dc:language>it-IT</dc:language>
  <cp:lastModifiedBy/>
  <cp:lastPrinted>2006-11-28T17:25:00Z</cp:lastPrinted>
  <dcterms:modified xsi:type="dcterms:W3CDTF">2019-03-20T11:32:37Z</dcterms:modified>
  <cp:revision>23</cp:revision>
  <dc:subject/>
  <dc:title>MTBF Data Input Sheet </dc:title>
</cp:coreProperties>
</file>